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C" w:rsidRPr="00BB7E26" w:rsidRDefault="00BB7E26" w:rsidP="00BB7E26">
      <w:pPr>
        <w:jc w:val="right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ПРИЛОЖЕНИЕ 3</w:t>
      </w:r>
    </w:p>
    <w:p w:rsidR="009A5F48" w:rsidRDefault="009A5F48">
      <w:pPr>
        <w:rPr>
          <w:lang w:val="bg-BG"/>
        </w:rPr>
      </w:pPr>
    </w:p>
    <w:p w:rsidR="009A5F48" w:rsidRDefault="009F16F7" w:rsidP="009F16F7">
      <w:pPr>
        <w:jc w:val="center"/>
        <w:rPr>
          <w:lang w:val="bg-BG"/>
        </w:rPr>
      </w:pPr>
      <w:r>
        <w:rPr>
          <w:lang w:val="bg-BG"/>
        </w:rPr>
        <w:t>ТЕХНИЧЕСКА СПЕЦИФИКАЦИЯ ЗА ОБОСОБЕНА ПОЗИЦИЯ № 3</w:t>
      </w:r>
    </w:p>
    <w:p w:rsidR="009A5F48" w:rsidRDefault="009A5F48">
      <w:pPr>
        <w:rPr>
          <w:lang w:val="bg-BG"/>
        </w:rPr>
      </w:pPr>
    </w:p>
    <w:p w:rsidR="009A5F48" w:rsidRDefault="009A5F48">
      <w:pPr>
        <w:rPr>
          <w:lang w:val="bg-BG"/>
        </w:rPr>
      </w:pPr>
    </w:p>
    <w:tbl>
      <w:tblPr>
        <w:tblW w:w="85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20"/>
        <w:gridCol w:w="6460"/>
        <w:gridCol w:w="1200"/>
      </w:tblGrid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i/>
                <w:iCs/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i/>
                <w:iCs/>
                <w:color w:val="000000"/>
                <w:sz w:val="22"/>
                <w:szCs w:val="22"/>
                <w:lang w:val="bg-BG"/>
              </w:rPr>
              <w:t>Описание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i/>
                <w:iCs/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i/>
                <w:iCs/>
                <w:color w:val="000000"/>
                <w:sz w:val="22"/>
                <w:szCs w:val="22"/>
                <w:lang w:val="bg-BG"/>
              </w:rPr>
              <w:t>брой</w:t>
            </w: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1.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b/>
                <w:bCs/>
                <w:color w:val="000000"/>
                <w:sz w:val="22"/>
                <w:szCs w:val="22"/>
                <w:lang w:val="bg-BG"/>
              </w:rPr>
              <w:t xml:space="preserve">Електрохирургичен  генератор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1 бр.</w:t>
            </w:r>
          </w:p>
        </w:tc>
      </w:tr>
      <w:tr w:rsidR="009A5F48" w:rsidRPr="007A54BD" w:rsidTr="00865FF2">
        <w:trPr>
          <w:trHeight w:val="9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Електрохирургичен генератор, за запояване (фузия) на съдове и тъканни снопове  с диаметър до 7мм. Запоените съдове издържат на налягане над 360мм Hg.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Завършване на цикъла на запояване от 2  до 4 секунди.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Подаване на специфичен тон при успешно завършен цикъл на запояване.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Опростен контролен панел /преден/: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1.       бутон за контрол на ел. Захранването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2.       смарт порт за включване на  различните видове инструменти.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3.       LED или друг индикатор за сигнали за грешка.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4.       LED или друг индикатор за брой употреби на инструмента.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5.       LED или друг индикатор за статуса на инструмента.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12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Контрол/обратна връзка с  мониторинг – възможност за контролирана промяна на волтажа, мощността и силата на тока като функция на промяната на импеданса на тъканта в реално време – до 20 000 пъти в секунда.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121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 xml:space="preserve">Система за осъвременяване на софтуера онлайн, позволяваща сваляне на последната версия софтуер от интернет, чрез персонален компютър, за адаптиране на генератора към новите инструменти.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Автоматично разпознаване на инструментите и подаване на оптимална мощност.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6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Автоматично разпознаване на ситуации на неправилно запояване(фузия) и изписване на различни предупреждения.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Други възможности: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1.       Регулиране силата на звука (специфичния тон)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2.       Включване на педал за управление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F48" w:rsidRPr="007A54BD" w:rsidRDefault="009A5F48" w:rsidP="00865FF2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b/>
                <w:bCs/>
                <w:color w:val="000000"/>
                <w:sz w:val="22"/>
                <w:szCs w:val="22"/>
                <w:lang w:val="bg-BG"/>
              </w:rPr>
              <w:t>Инструменти за фузия на съдове с диаметър до 7мм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A5F48" w:rsidRPr="007A54BD" w:rsidTr="00865FF2">
        <w:trPr>
          <w:trHeight w:val="18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2.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Инструмент за запояване (фузия) на тъкани и съдове с диаметър до 7мм за конвенционална  хирургия, за еднократна употреба, с пистолетна дръжка, с цилиндричен или квадратен шафт, дължина на шафта 180 до 200 мм, ротация на шафта минимум 180°, с възможност за активация през ръкохватката или с педал, с вграден нож, с работен връх под ъгъл от минимум 10°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6 бр.</w:t>
            </w:r>
          </w:p>
        </w:tc>
      </w:tr>
      <w:tr w:rsidR="009A5F48" w:rsidRPr="007A54BD" w:rsidTr="00865FF2">
        <w:trPr>
          <w:trHeight w:val="27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lastRenderedPageBreak/>
              <w:t>3.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Инструмент за запояване (фузия) на тъкани и съдове с диаметър до 7мм за конвенционална  хирургия,  за еднократна употреба; дължина на шафта от 210 до 230 мм, диаметър на шафта 5 мм; ротация минимум 350 градуса;  възможност за активация на запояването през ръкохватката (активиране при затваряне на инструмента) или с педал, с  вграден нож, дължина на среза на ножа минимум 15 мм,  челюсти тип Maryland, дължина на челюстите минимум 20 мм, апертура на челюстите от 10 до 15 мм.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6 бр.</w:t>
            </w:r>
          </w:p>
        </w:tc>
      </w:tr>
      <w:tr w:rsidR="009A5F48" w:rsidRPr="007A54BD" w:rsidTr="00865FF2">
        <w:trPr>
          <w:trHeight w:val="15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Инструмент за запояване (фузия) на тъкани и съдове с диаметър до 7мм за конвенционална  хирургия, за еднократна употреба, тип ножица, дължина 180 до 200 мм, с възможност за активация през ръкохватката или с педал, с вграден нож, със закривени челюсти под ъгъл от 20° до 30°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6 бр.</w:t>
            </w:r>
          </w:p>
        </w:tc>
      </w:tr>
      <w:tr w:rsidR="009A5F48" w:rsidRPr="007A54BD" w:rsidTr="00865FF2">
        <w:trPr>
          <w:trHeight w:val="15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 xml:space="preserve">5. 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Инструмент за тъканно запояване (фузия), за лапароскопска хирургия, за еднократна употреба, дължина на шафта от 350 до 370 мм, диаметър 5 мм, ротация на шафта минимум 150°, с възможност за активация през ръкохватката или с педал, с вграден нож, с работен връх тип „затъпен“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12 бр.</w:t>
            </w:r>
          </w:p>
        </w:tc>
      </w:tr>
      <w:tr w:rsidR="009A5F48" w:rsidRPr="007A54BD" w:rsidTr="00865FF2">
        <w:trPr>
          <w:trHeight w:val="27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7A54BD" w:rsidRDefault="009A5F48" w:rsidP="00865FF2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7A54BD">
              <w:rPr>
                <w:rFonts w:ascii="Calibri" w:hAnsi="Calibri"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5F48" w:rsidRPr="009A5F48" w:rsidRDefault="009A5F48" w:rsidP="00865FF2">
            <w:pPr>
              <w:autoSpaceDE/>
              <w:autoSpaceDN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Инструмент за запояване (фузия) на тъкани и съдове с диаметър до 7мм за лапароскопска  хирургия,  за еднократна употреба; дължина на шафта от 350 до 380 мм, диаметър на шафта 5 мм; ротация минимум 350 градуса;  възможност за активация на запояването през ръкохватката (активиране при затваряне на инструмента) или с педал, с  вграден нож, дължина на среза на ножа минимум 15 мм,  челюсти тип Maryland, дължина на челюстите минимум 20 мм, апертура на челюстите от 10 до 15 мм.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F48" w:rsidRPr="009A5F48" w:rsidRDefault="009A5F48" w:rsidP="00865FF2">
            <w:pPr>
              <w:autoSpaceDE/>
              <w:autoSpaceDN/>
              <w:jc w:val="center"/>
              <w:rPr>
                <w:color w:val="000000"/>
                <w:sz w:val="22"/>
                <w:szCs w:val="22"/>
                <w:lang w:val="bg-BG"/>
              </w:rPr>
            </w:pPr>
            <w:r w:rsidRPr="009A5F48">
              <w:rPr>
                <w:color w:val="000000"/>
                <w:sz w:val="22"/>
                <w:szCs w:val="22"/>
                <w:lang w:val="bg-BG"/>
              </w:rPr>
              <w:t>6 бр.</w:t>
            </w:r>
          </w:p>
        </w:tc>
      </w:tr>
    </w:tbl>
    <w:p w:rsidR="009A5F48" w:rsidRDefault="009A5F48" w:rsidP="009A5F48"/>
    <w:p w:rsidR="009A5F48" w:rsidRDefault="009A5F48">
      <w:pPr>
        <w:rPr>
          <w:sz w:val="24"/>
          <w:szCs w:val="24"/>
          <w:lang w:val="bg-BG"/>
        </w:rPr>
      </w:pPr>
    </w:p>
    <w:p w:rsidR="00BB7E26" w:rsidRPr="00DA0D0C" w:rsidRDefault="00BB7E26">
      <w:pPr>
        <w:rPr>
          <w:sz w:val="22"/>
          <w:szCs w:val="22"/>
          <w:lang w:val="bg-BG"/>
        </w:rPr>
      </w:pPr>
    </w:p>
    <w:sectPr w:rsidR="00BB7E26" w:rsidRPr="00DA0D0C" w:rsidSect="0094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9A5F48"/>
    <w:rsid w:val="0051309D"/>
    <w:rsid w:val="005F2973"/>
    <w:rsid w:val="00636571"/>
    <w:rsid w:val="0094107C"/>
    <w:rsid w:val="009A5F48"/>
    <w:rsid w:val="009F16F7"/>
    <w:rsid w:val="00AC7B1C"/>
    <w:rsid w:val="00BB7E26"/>
    <w:rsid w:val="00DA0D0C"/>
    <w:rsid w:val="00E9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F48"/>
    <w:pPr>
      <w:autoSpaceDE w:val="0"/>
      <w:autoSpaceDN w:val="0"/>
    </w:pPr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36571"/>
    <w:pPr>
      <w:keepNext/>
      <w:jc w:val="center"/>
      <w:outlineLvl w:val="0"/>
    </w:pPr>
    <w:rPr>
      <w:rFonts w:ascii="Arial" w:hAnsi="Arial" w:cs="Arial"/>
      <w:b/>
      <w:bCs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636571"/>
    <w:pPr>
      <w:keepNext/>
      <w:pBdr>
        <w:bottom w:val="single" w:sz="12" w:space="1" w:color="auto"/>
      </w:pBdr>
      <w:jc w:val="center"/>
      <w:outlineLvl w:val="1"/>
    </w:pPr>
    <w:rPr>
      <w:rFonts w:ascii="Arial" w:hAnsi="Arial" w:cs="Arial"/>
      <w:b/>
      <w:b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636571"/>
    <w:pPr>
      <w:keepNext/>
      <w:outlineLvl w:val="2"/>
    </w:pPr>
    <w:rPr>
      <w:rFonts w:ascii="Arial" w:hAnsi="Arial" w:cs="Arial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636571"/>
    <w:pPr>
      <w:keepNext/>
      <w:jc w:val="center"/>
      <w:outlineLvl w:val="3"/>
    </w:pPr>
    <w:rPr>
      <w:rFonts w:ascii="Arial" w:hAnsi="Arial" w:cs="Arial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636571"/>
    <w:pPr>
      <w:keepNext/>
      <w:ind w:left="720"/>
      <w:jc w:val="both"/>
      <w:outlineLvl w:val="4"/>
    </w:pPr>
    <w:rPr>
      <w:rFonts w:ascii="Arial" w:hAnsi="Arial" w:cs="Arial"/>
      <w:sz w:val="28"/>
      <w:szCs w:val="28"/>
      <w:lang w:val="bg-BG"/>
    </w:rPr>
  </w:style>
  <w:style w:type="paragraph" w:styleId="Heading6">
    <w:name w:val="heading 6"/>
    <w:basedOn w:val="Normal"/>
    <w:next w:val="Normal"/>
    <w:link w:val="Heading6Char"/>
    <w:qFormat/>
    <w:rsid w:val="00636571"/>
    <w:pPr>
      <w:keepNext/>
      <w:ind w:firstLine="720"/>
      <w:jc w:val="both"/>
      <w:outlineLvl w:val="5"/>
    </w:pPr>
    <w:rPr>
      <w:rFonts w:ascii="Arial" w:hAnsi="Arial" w:cs="Arial"/>
      <w:sz w:val="28"/>
      <w:szCs w:val="28"/>
      <w:lang w:val="bg-BG"/>
    </w:rPr>
  </w:style>
  <w:style w:type="paragraph" w:styleId="Heading7">
    <w:name w:val="heading 7"/>
    <w:basedOn w:val="Normal"/>
    <w:next w:val="Normal"/>
    <w:link w:val="Heading7Char"/>
    <w:qFormat/>
    <w:rsid w:val="00636571"/>
    <w:pPr>
      <w:keepNext/>
      <w:jc w:val="both"/>
      <w:outlineLvl w:val="6"/>
    </w:pPr>
    <w:rPr>
      <w:rFonts w:ascii="Arial" w:hAnsi="Arial" w:cs="Arial"/>
      <w:b/>
      <w:bCs/>
      <w:sz w:val="28"/>
      <w:szCs w:val="28"/>
      <w:lang w:val="bg-BG"/>
    </w:rPr>
  </w:style>
  <w:style w:type="paragraph" w:styleId="Heading8">
    <w:name w:val="heading 8"/>
    <w:basedOn w:val="Normal"/>
    <w:next w:val="Normal"/>
    <w:link w:val="Heading8Char"/>
    <w:qFormat/>
    <w:rsid w:val="00636571"/>
    <w:pPr>
      <w:keepNext/>
      <w:ind w:left="360"/>
      <w:jc w:val="both"/>
      <w:outlineLvl w:val="7"/>
    </w:pPr>
    <w:rPr>
      <w:rFonts w:ascii="Arial" w:hAnsi="Arial" w:cs="Arial"/>
      <w:b/>
      <w:bCs/>
      <w:sz w:val="28"/>
      <w:szCs w:val="28"/>
      <w:lang w:val="bg-BG"/>
    </w:rPr>
  </w:style>
  <w:style w:type="paragraph" w:styleId="Heading9">
    <w:name w:val="heading 9"/>
    <w:basedOn w:val="Normal"/>
    <w:next w:val="Normal"/>
    <w:link w:val="Heading9Char"/>
    <w:qFormat/>
    <w:rsid w:val="00636571"/>
    <w:pPr>
      <w:keepNext/>
      <w:jc w:val="center"/>
      <w:outlineLvl w:val="8"/>
    </w:pPr>
    <w:rPr>
      <w:rFonts w:ascii="Arial" w:hAnsi="Arial" w:cs="Arial"/>
      <w:sz w:val="40"/>
      <w:szCs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571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rsid w:val="0063657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36571"/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36571"/>
    <w:rPr>
      <w:rFonts w:ascii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36571"/>
    <w:rPr>
      <w:rFonts w:ascii="Arial" w:hAnsi="Arial" w:cs="Arial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636571"/>
    <w:rPr>
      <w:rFonts w:ascii="Arial" w:hAnsi="Arial" w:cs="Arial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636571"/>
    <w:rPr>
      <w:rFonts w:ascii="Arial" w:hAnsi="Arial" w:cs="Arial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36571"/>
    <w:rPr>
      <w:rFonts w:ascii="Arial" w:hAnsi="Arial" w:cs="Arial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636571"/>
    <w:rPr>
      <w:rFonts w:ascii="Arial" w:hAnsi="Arial" w:cs="Arial"/>
      <w:sz w:val="40"/>
      <w:szCs w:val="40"/>
    </w:rPr>
  </w:style>
  <w:style w:type="paragraph" w:styleId="Title">
    <w:name w:val="Title"/>
    <w:aliases w:val="Char Char"/>
    <w:basedOn w:val="Normal"/>
    <w:link w:val="TitleChar"/>
    <w:qFormat/>
    <w:rsid w:val="00636571"/>
    <w:pPr>
      <w:pBdr>
        <w:bottom w:val="single" w:sz="12" w:space="1" w:color="auto"/>
      </w:pBdr>
      <w:jc w:val="center"/>
    </w:pPr>
    <w:rPr>
      <w:rFonts w:ascii="Arial" w:hAnsi="Arial" w:cs="Arial"/>
      <w:b/>
      <w:bCs/>
      <w:sz w:val="36"/>
      <w:szCs w:val="36"/>
      <w:lang w:val="bg-BG"/>
    </w:rPr>
  </w:style>
  <w:style w:type="character" w:customStyle="1" w:styleId="TitleChar">
    <w:name w:val="Title Char"/>
    <w:aliases w:val="Char Char Char"/>
    <w:basedOn w:val="DefaultParagraphFont"/>
    <w:link w:val="Title"/>
    <w:rsid w:val="00636571"/>
    <w:rPr>
      <w:rFonts w:ascii="Arial" w:hAnsi="Arial" w:cs="Arial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636571"/>
    <w:pPr>
      <w:pBdr>
        <w:bottom w:val="single" w:sz="12" w:space="1" w:color="auto"/>
      </w:pBdr>
      <w:spacing w:line="360" w:lineRule="auto"/>
      <w:jc w:val="center"/>
    </w:pPr>
    <w:rPr>
      <w:rFonts w:ascii="Arial" w:hAnsi="Arial" w:cs="Arial"/>
      <w:b/>
      <w:bCs/>
      <w:sz w:val="32"/>
      <w:szCs w:val="32"/>
      <w:lang w:val="bg-BG"/>
    </w:rPr>
  </w:style>
  <w:style w:type="character" w:customStyle="1" w:styleId="SubtitleChar">
    <w:name w:val="Subtitle Char"/>
    <w:basedOn w:val="DefaultParagraphFont"/>
    <w:link w:val="Subtitle"/>
    <w:rsid w:val="00636571"/>
    <w:rPr>
      <w:rFonts w:ascii="Arial" w:hAnsi="Arial" w:cs="Arial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636571"/>
    <w:rPr>
      <w:b/>
      <w:bCs/>
    </w:rPr>
  </w:style>
  <w:style w:type="paragraph" w:styleId="ListParagraph">
    <w:name w:val="List Paragraph"/>
    <w:basedOn w:val="Normal"/>
    <w:uiPriority w:val="34"/>
    <w:qFormat/>
    <w:rsid w:val="00636571"/>
    <w:pPr>
      <w:suppressAutoHyphens/>
      <w:autoSpaceDN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512</Words>
  <Characters>2922</Characters>
  <Application>Microsoft Office Word</Application>
  <DocSecurity>0</DocSecurity>
  <Lines>24</Lines>
  <Paragraphs>6</Paragraphs>
  <ScaleCrop>false</ScaleCrop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2016-07-06T10:42:00Z</cp:lastPrinted>
  <dcterms:created xsi:type="dcterms:W3CDTF">2016-06-29T09:03:00Z</dcterms:created>
  <dcterms:modified xsi:type="dcterms:W3CDTF">2016-07-07T08:37:00Z</dcterms:modified>
</cp:coreProperties>
</file>