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180" w:rsidRPr="00947180" w:rsidRDefault="00947180" w:rsidP="00B125DB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Образец №9</w:t>
      </w:r>
    </w:p>
    <w:p w:rsidR="00947180" w:rsidRPr="00947180" w:rsidRDefault="00947180" w:rsidP="009471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947180" w:rsidRPr="00947180" w:rsidRDefault="00947180" w:rsidP="00947180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чл. 101, ал. 11 от ЗОП във връзка с чл. 107, т.4 от ЗОП</w:t>
      </w:r>
    </w:p>
    <w:p w:rsidR="00947180" w:rsidRPr="00947180" w:rsidRDefault="00947180" w:rsidP="00947180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47180" w:rsidRPr="00947180" w:rsidRDefault="00947180" w:rsidP="00947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 …………………………………………………………………………, с ЕГН …………………….., с лична карта № ……………, издадена на …………………., от…………………………….., в качеството ми на ………………….……………………………. </w:t>
      </w:r>
    </w:p>
    <w:p w:rsidR="00947180" w:rsidRPr="00947180" w:rsidRDefault="00947180" w:rsidP="009471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 xml:space="preserve">   (посочете длъжността, качеството) </w:t>
      </w:r>
    </w:p>
    <w:p w:rsidR="00947180" w:rsidRPr="00947180" w:rsidRDefault="00947180" w:rsidP="00947180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……………………………………................................................................................................ </w:t>
      </w:r>
      <w:r w:rsidRPr="0094718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наименованието на участника, подизпълнителя, съдружника в обединение, третото лице)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ЕИК: …………….…….., актуален телефон: ………......………......факс: …………………….; </w:t>
      </w:r>
    </w:p>
    <w:p w:rsidR="00947180" w:rsidRPr="00947180" w:rsidRDefault="00947180" w:rsidP="00947180">
      <w:pPr>
        <w:spacing w:after="0" w:line="240" w:lineRule="auto"/>
        <w:ind w:right="6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947180" w:rsidRPr="00947180" w:rsidRDefault="00947180" w:rsidP="00947180">
      <w:pPr>
        <w:tabs>
          <w:tab w:val="left" w:pos="880"/>
        </w:tabs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lang w:eastAsia="zh-CN"/>
        </w:rPr>
      </w:pPr>
    </w:p>
    <w:p w:rsidR="00947180" w:rsidRPr="00947180" w:rsidRDefault="00947180" w:rsidP="0094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М, ЧЕ:</w:t>
      </w:r>
    </w:p>
    <w:p w:rsidR="00947180" w:rsidRPr="00947180" w:rsidRDefault="00947180" w:rsidP="00947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B125DB" w:rsidRDefault="00947180" w:rsidP="00B125DB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7180">
        <w:rPr>
          <w:rFonts w:ascii="Times New Roman" w:eastAsia="Calibri" w:hAnsi="Times New Roman" w:cs="Times New Roman"/>
          <w:sz w:val="24"/>
          <w:szCs w:val="24"/>
        </w:rPr>
        <w:t xml:space="preserve">Не съм свързано лице с друг участник в обществена поръчка с предмет: </w:t>
      </w:r>
      <w:r w:rsidR="00B125DB" w:rsidRPr="00B125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 чрез финансов лизинг на нов пътнически</w:t>
      </w:r>
      <w:r w:rsidR="00B125DB" w:rsidRPr="00B125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 xml:space="preserve"> </w:t>
      </w:r>
      <w:r w:rsidR="00B125DB" w:rsidRPr="00B125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автомобил“</w:t>
      </w:r>
      <w:r w:rsidR="00B125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947180">
        <w:rPr>
          <w:rFonts w:ascii="Times New Roman" w:eastAsia="Calibri" w:hAnsi="Times New Roman" w:cs="Times New Roman"/>
          <w:sz w:val="24"/>
          <w:szCs w:val="24"/>
        </w:rPr>
        <w:t xml:space="preserve">по смисъла на </w:t>
      </w:r>
      <w:r w:rsidRPr="00947180">
        <w:rPr>
          <w:rFonts w:ascii="Times New Roman" w:eastAsia="MS ??" w:hAnsi="Times New Roman" w:cs="Times New Roman"/>
          <w:color w:val="000000"/>
          <w:sz w:val="24"/>
          <w:szCs w:val="24"/>
          <w:lang w:val="cs-CZ" w:eastAsia="cs-CZ"/>
        </w:rPr>
        <w:t>§ 2, т. 45 от Допълнителните разпоредби на ЗОП</w:t>
      </w:r>
      <w:r w:rsidRPr="009471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7180" w:rsidRPr="00947180" w:rsidRDefault="00947180" w:rsidP="00B125D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4718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при деклариране на неверни данни нося наказателна отговорност по чл. 313 от НК.</w:t>
      </w:r>
    </w:p>
    <w:p w:rsidR="00947180" w:rsidRPr="00947180" w:rsidRDefault="00947180" w:rsidP="00947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94718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Задължавам се да уведомя възложителя за всички настъпили промени в декларираните по-горе обстоятелства в 3-дневен срок от настъпването им.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</w:pP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......................................г.                 </w:t>
      </w: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</w: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ab/>
        <w:t xml:space="preserve">       </w:t>
      </w:r>
      <w:r w:rsidRPr="009471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bg-BG"/>
        </w:rPr>
        <w:t>Декларатор:</w:t>
      </w:r>
      <w:r w:rsidRPr="0094718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........................................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</w:pPr>
      <w:r w:rsidRPr="0094718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 w:eastAsia="bg-BG"/>
        </w:rPr>
        <w:t xml:space="preserve">     </w:t>
      </w:r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(</w:t>
      </w:r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bg-BG"/>
        </w:rPr>
        <w:t xml:space="preserve">дата на </w:t>
      </w:r>
      <w:proofErr w:type="gramStart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bg-BG"/>
        </w:rPr>
        <w:t>подписване)</w:t>
      </w:r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 xml:space="preserve">   </w:t>
      </w:r>
      <w:proofErr w:type="gramEnd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 xml:space="preserve">                                                                                                  (</w:t>
      </w:r>
      <w:proofErr w:type="spellStart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подпис</w:t>
      </w:r>
      <w:proofErr w:type="spellEnd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 xml:space="preserve"> и </w:t>
      </w:r>
      <w:proofErr w:type="spellStart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печат</w:t>
      </w:r>
      <w:proofErr w:type="spellEnd"/>
      <w:r w:rsidRPr="00947180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ru-RU" w:eastAsia="bg-BG"/>
        </w:rPr>
        <w:t>)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bg-BG"/>
        </w:rPr>
        <w:t>Забележка:</w:t>
      </w:r>
      <w:r w:rsidRPr="0094718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 xml:space="preserve"> Декларацията се попълва съгласно изискванията на чл. 192, ал. 2 от ЗОП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от лицата, които представляват участника. Когато участника се представлява от повече от едно лице, декларацията се подписва от лицето, което може самостоятелно да го представлява. </w:t>
      </w:r>
    </w:p>
    <w:p w:rsidR="00947180" w:rsidRPr="00947180" w:rsidRDefault="00947180" w:rsidP="0094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>В случай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че комисията за провеждане на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поръчката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установи, че декларацията е с невярно съдържание, отстранява от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поръчката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всички участници, които са свързани лица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val="x-none" w:eastAsia="bg-BG"/>
        </w:rPr>
        <w:t xml:space="preserve"> 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 – декларацията се подава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поръчката!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Съгласно параграф 2, т. 45 от ДР на ЗОП, свързани лица са тези по смисъла на параграф 1, т. 13 и т. 14 от допълнителните разпоредби на Закона за публичното предлагане на ценни книжа 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(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ЗППЦК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val="en-US" w:eastAsia="bg-BG"/>
        </w:rPr>
        <w:t>)</w:t>
      </w: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.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>Съгласно параграф 1, т. 13 и т. 14 от допълнителните разпоредби на ЗППЦК: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bg-BG"/>
        </w:rPr>
        <w:t>§ 1, т. 13</w:t>
      </w: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„Свързани лица” са: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лицата, едното от които контролира другото лице или негово дъщерно дружество;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лицата, чиято дейност се контролира от трето лице;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лицата, които съвместно контролират трето лице;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lastRenderedPageBreak/>
        <w:t>г) съпрузите, роднините по права линия без ограничения, роднините по съребрена линия до четвърта степен включително и роднините по сватовство до четвърта степен включително.</w:t>
      </w:r>
    </w:p>
    <w:p w:rsidR="00947180" w:rsidRPr="00947180" w:rsidRDefault="00947180" w:rsidP="0094718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bg-BG"/>
        </w:rPr>
        <w:t>§ 1, т. 1</w:t>
      </w:r>
      <w:r w:rsidRPr="0094718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4 </w:t>
      </w: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„Контрол” е налице, когато едно лице: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а) притежава, включително чрез дъщерно дружество или по силата на споразумение с друго лице, над 50 на сто от броя на гласовете в общото събрание на едно дружество или друго юридическо лице; или</w:t>
      </w:r>
    </w:p>
    <w:p w:rsidR="00947180" w:rsidRPr="00947180" w:rsidRDefault="00947180" w:rsidP="009471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б) може да определя пряко или непряко повече от половината от членовете на управителния или контролния орган на едно юридическо лице; или</w:t>
      </w:r>
    </w:p>
    <w:p w:rsidR="00947180" w:rsidRPr="00947180" w:rsidRDefault="00947180" w:rsidP="0094718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94718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в) може по друг начин да упражнява решаващо влияние върху вземането на решения във връзка с дейността на юридическо лице.</w:t>
      </w:r>
    </w:p>
    <w:p w:rsidR="00326FD5" w:rsidRDefault="00947180" w:rsidP="00947180">
      <w:r w:rsidRPr="00947180">
        <w:rPr>
          <w:rFonts w:ascii="Calibri" w:eastAsia="Times New Roman" w:hAnsi="Calibri" w:cs="Calibri"/>
          <w:b/>
          <w:i/>
          <w:color w:val="000000"/>
          <w:sz w:val="20"/>
          <w:szCs w:val="20"/>
        </w:rPr>
        <w:br w:type="page"/>
      </w:r>
    </w:p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80"/>
    <w:rsid w:val="00326FD5"/>
    <w:rsid w:val="008E6391"/>
    <w:rsid w:val="00947180"/>
    <w:rsid w:val="00B125DB"/>
    <w:rsid w:val="00C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D79C"/>
  <w15:chartTrackingRefBased/>
  <w15:docId w15:val="{1CA38ABF-85AA-4D71-AD38-30D9CD6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2019-04-16T11:15:00Z</dcterms:created>
  <dcterms:modified xsi:type="dcterms:W3CDTF">2019-04-24T12:11:00Z</dcterms:modified>
</cp:coreProperties>
</file>